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B143B" w14:textId="77777777" w:rsidR="00673ECC" w:rsidRPr="00673ECC" w:rsidRDefault="00673ECC" w:rsidP="00CA60F9">
      <w:pPr>
        <w:jc w:val="center"/>
        <w:rPr>
          <w:b/>
          <w:bCs/>
          <w:sz w:val="28"/>
          <w:szCs w:val="28"/>
          <w:lang w:val="fr-FR"/>
        </w:rPr>
      </w:pPr>
    </w:p>
    <w:p w14:paraId="1EC004BC" w14:textId="7D2FD186" w:rsidR="00340818" w:rsidRPr="00CA60F9" w:rsidRDefault="00673ECC" w:rsidP="00CA60F9">
      <w:pPr>
        <w:jc w:val="center"/>
        <w:rPr>
          <w:b/>
          <w:bCs/>
          <w:sz w:val="28"/>
          <w:szCs w:val="28"/>
          <w:lang w:val="en-US"/>
        </w:rPr>
      </w:pPr>
      <w:r>
        <w:rPr>
          <w:b/>
          <w:bCs/>
          <w:sz w:val="28"/>
          <w:szCs w:val="28"/>
          <w:lang w:val="en-US"/>
        </w:rPr>
        <w:t>Operating system provider</w:t>
      </w:r>
      <w:r w:rsidR="00925249" w:rsidRPr="00CA60F9">
        <w:rPr>
          <w:b/>
          <w:bCs/>
          <w:sz w:val="28"/>
          <w:szCs w:val="28"/>
          <w:lang w:val="en-US"/>
        </w:rPr>
        <w:t xml:space="preserve">´s declaration of conformity </w:t>
      </w:r>
      <w:r w:rsidR="00AE7106">
        <w:rPr>
          <w:b/>
          <w:bCs/>
          <w:sz w:val="28"/>
          <w:szCs w:val="28"/>
          <w:lang w:val="en-US"/>
        </w:rPr>
        <w:br/>
      </w:r>
      <w:r w:rsidR="00925249" w:rsidRPr="00CA60F9">
        <w:rPr>
          <w:b/>
          <w:bCs/>
          <w:sz w:val="28"/>
          <w:szCs w:val="28"/>
          <w:lang w:val="en-US"/>
        </w:rPr>
        <w:t>(</w:t>
      </w:r>
      <w:proofErr w:type="spellStart"/>
      <w:r>
        <w:rPr>
          <w:b/>
          <w:bCs/>
          <w:i/>
          <w:iCs/>
          <w:sz w:val="28"/>
          <w:szCs w:val="28"/>
          <w:lang w:val="en-US"/>
        </w:rPr>
        <w:t>Certificat</w:t>
      </w:r>
      <w:proofErr w:type="spellEnd"/>
      <w:r>
        <w:rPr>
          <w:b/>
          <w:bCs/>
          <w:i/>
          <w:iCs/>
          <w:sz w:val="28"/>
          <w:szCs w:val="28"/>
          <w:lang w:val="en-US"/>
        </w:rPr>
        <w:t xml:space="preserve"> de </w:t>
      </w:r>
      <w:proofErr w:type="spellStart"/>
      <w:r>
        <w:rPr>
          <w:b/>
          <w:bCs/>
          <w:i/>
          <w:iCs/>
          <w:sz w:val="28"/>
          <w:szCs w:val="28"/>
          <w:lang w:val="en-US"/>
        </w:rPr>
        <w:t>conformité</w:t>
      </w:r>
      <w:proofErr w:type="spellEnd"/>
      <w:r>
        <w:rPr>
          <w:b/>
          <w:bCs/>
          <w:i/>
          <w:iCs/>
          <w:sz w:val="28"/>
          <w:szCs w:val="28"/>
          <w:lang w:val="en-US"/>
        </w:rPr>
        <w:t>)</w:t>
      </w:r>
    </w:p>
    <w:p w14:paraId="5044EC6C" w14:textId="77777777" w:rsidR="00D247D4" w:rsidRDefault="00D247D4">
      <w:pPr>
        <w:rPr>
          <w:b/>
          <w:bCs/>
          <w:lang w:val="en-US"/>
        </w:rPr>
      </w:pPr>
    </w:p>
    <w:p w14:paraId="3A175383" w14:textId="09EFD181" w:rsidR="00925249" w:rsidRPr="00CA60F9" w:rsidRDefault="00925249">
      <w:pPr>
        <w:rPr>
          <w:b/>
          <w:bCs/>
          <w:lang w:val="en-US"/>
        </w:rPr>
      </w:pPr>
      <w:r w:rsidRPr="00CA60F9">
        <w:rPr>
          <w:b/>
          <w:bCs/>
          <w:lang w:val="en-US"/>
        </w:rPr>
        <w:t>We</w:t>
      </w:r>
    </w:p>
    <w:p w14:paraId="3C36DB01" w14:textId="11729A8F" w:rsidR="00953276" w:rsidRDefault="00953276" w:rsidP="00953276">
      <w:pPr>
        <w:tabs>
          <w:tab w:val="left" w:pos="2160"/>
        </w:tabs>
        <w:rPr>
          <w:lang w:val="en-US"/>
        </w:rPr>
      </w:pPr>
      <w:r>
        <w:rPr>
          <w:lang w:val="en-US"/>
        </w:rPr>
        <w:t xml:space="preserve">Business name: </w:t>
      </w:r>
      <w:r>
        <w:rPr>
          <w:lang w:val="en-US"/>
        </w:rPr>
        <w:tab/>
      </w:r>
      <w:r w:rsidRPr="001C0A6B">
        <w:rPr>
          <w:lang w:val="en-US"/>
        </w:rPr>
        <w:t>VIDAA</w:t>
      </w:r>
      <w:r w:rsidR="0020114E" w:rsidRPr="001C0A6B">
        <w:rPr>
          <w:lang w:val="en-US"/>
        </w:rPr>
        <w:t xml:space="preserve"> </w:t>
      </w:r>
      <w:r w:rsidR="00347201" w:rsidRPr="001C0A6B">
        <w:rPr>
          <w:lang w:val="en-US"/>
        </w:rPr>
        <w:t>USA</w:t>
      </w:r>
      <w:r w:rsidR="00D07F61">
        <w:rPr>
          <w:lang w:val="en-US"/>
        </w:rPr>
        <w:t>,</w:t>
      </w:r>
      <w:r w:rsidR="00347201" w:rsidRPr="001C0A6B">
        <w:rPr>
          <w:lang w:val="en-US"/>
        </w:rPr>
        <w:t xml:space="preserve"> Inc.</w:t>
      </w:r>
    </w:p>
    <w:p w14:paraId="4E58F47E" w14:textId="0D08F924" w:rsidR="00953276" w:rsidRDefault="00953276" w:rsidP="00953276">
      <w:pPr>
        <w:tabs>
          <w:tab w:val="left" w:pos="2160"/>
        </w:tabs>
        <w:rPr>
          <w:lang w:val="en-US"/>
        </w:rPr>
      </w:pPr>
      <w:r>
        <w:rPr>
          <w:lang w:val="en-US"/>
        </w:rPr>
        <w:t>Address:</w:t>
      </w:r>
      <w:r w:rsidR="0020114E">
        <w:rPr>
          <w:lang w:val="en-US"/>
        </w:rPr>
        <w:tab/>
      </w:r>
      <w:r w:rsidR="001C0A6B">
        <w:rPr>
          <w:lang w:val="en-US"/>
        </w:rPr>
        <w:t>10775 Bell Road, Duluth, Georgia (USA) 30097</w:t>
      </w:r>
    </w:p>
    <w:p w14:paraId="16A6C6A6" w14:textId="491B89FB" w:rsidR="00953276" w:rsidRDefault="00953276" w:rsidP="00953276">
      <w:pPr>
        <w:tabs>
          <w:tab w:val="left" w:pos="2160"/>
        </w:tabs>
        <w:rPr>
          <w:lang w:val="en-US"/>
        </w:rPr>
      </w:pPr>
      <w:r>
        <w:rPr>
          <w:lang w:val="en-US"/>
        </w:rPr>
        <w:t>Country:</w:t>
      </w:r>
      <w:r w:rsidR="0020114E">
        <w:rPr>
          <w:lang w:val="en-US"/>
        </w:rPr>
        <w:tab/>
      </w:r>
      <w:r w:rsidR="001C0A6B">
        <w:rPr>
          <w:lang w:val="en-US"/>
        </w:rPr>
        <w:t>United States</w:t>
      </w:r>
      <w:r w:rsidR="002C22DB">
        <w:rPr>
          <w:lang w:val="en-US"/>
        </w:rPr>
        <w:t xml:space="preserve"> of America</w:t>
      </w:r>
    </w:p>
    <w:p w14:paraId="1F3F4D62" w14:textId="77777777" w:rsidR="0020114E" w:rsidRDefault="0020114E" w:rsidP="00953276">
      <w:pPr>
        <w:tabs>
          <w:tab w:val="left" w:pos="2160"/>
        </w:tabs>
        <w:rPr>
          <w:lang w:val="en-US"/>
        </w:rPr>
      </w:pPr>
    </w:p>
    <w:p w14:paraId="3E18A7BA" w14:textId="04867984" w:rsidR="0020114E" w:rsidRPr="00CA60F9" w:rsidRDefault="0020114E" w:rsidP="00953276">
      <w:pPr>
        <w:tabs>
          <w:tab w:val="left" w:pos="2160"/>
        </w:tabs>
        <w:rPr>
          <w:b/>
          <w:bCs/>
          <w:lang w:val="en-US"/>
        </w:rPr>
      </w:pPr>
      <w:r w:rsidRPr="00CA60F9">
        <w:rPr>
          <w:b/>
          <w:bCs/>
          <w:lang w:val="en-US"/>
        </w:rPr>
        <w:t xml:space="preserve">Declare under our sole responsibility for the </w:t>
      </w:r>
      <w:r w:rsidR="00CB5E38" w:rsidRPr="00CA60F9">
        <w:rPr>
          <w:b/>
          <w:bCs/>
          <w:lang w:val="en-US"/>
        </w:rPr>
        <w:t>Operati</w:t>
      </w:r>
      <w:r w:rsidR="0052645D">
        <w:rPr>
          <w:b/>
          <w:bCs/>
          <w:lang w:val="en-US"/>
        </w:rPr>
        <w:t>ng</w:t>
      </w:r>
      <w:r w:rsidR="00CB5E38" w:rsidRPr="00CA60F9">
        <w:rPr>
          <w:b/>
          <w:bCs/>
          <w:lang w:val="en-US"/>
        </w:rPr>
        <w:t xml:space="preserve"> System</w:t>
      </w:r>
      <w:r w:rsidRPr="00CA60F9">
        <w:rPr>
          <w:b/>
          <w:bCs/>
          <w:lang w:val="en-US"/>
        </w:rPr>
        <w:t>:</w:t>
      </w:r>
    </w:p>
    <w:p w14:paraId="57194C8E" w14:textId="45206496" w:rsidR="00B441A5" w:rsidRPr="00C12ED1" w:rsidRDefault="00B441A5" w:rsidP="00953276">
      <w:pPr>
        <w:tabs>
          <w:tab w:val="left" w:pos="2160"/>
        </w:tabs>
        <w:rPr>
          <w:lang w:val="nl-NL"/>
        </w:rPr>
      </w:pPr>
      <w:r w:rsidRPr="00C12ED1">
        <w:rPr>
          <w:lang w:val="nl-NL"/>
        </w:rPr>
        <w:t>Equipment name:</w:t>
      </w:r>
      <w:r w:rsidRPr="00C12ED1">
        <w:rPr>
          <w:lang w:val="nl-NL"/>
        </w:rPr>
        <w:tab/>
      </w:r>
      <w:r w:rsidR="004D1BBB" w:rsidRPr="00C12ED1">
        <w:rPr>
          <w:lang w:val="nl-NL"/>
        </w:rPr>
        <w:t>VIDAA OS</w:t>
      </w:r>
    </w:p>
    <w:p w14:paraId="7F4DF1B5" w14:textId="4335EB52" w:rsidR="004D1BBB" w:rsidRPr="00A1627E" w:rsidRDefault="004D1BBB" w:rsidP="00953276">
      <w:pPr>
        <w:tabs>
          <w:tab w:val="left" w:pos="2160"/>
        </w:tabs>
        <w:rPr>
          <w:lang w:val="nl-NL"/>
        </w:rPr>
      </w:pPr>
      <w:r w:rsidRPr="00A1627E">
        <w:rPr>
          <w:lang w:val="nl-NL"/>
        </w:rPr>
        <w:t>Version:</w:t>
      </w:r>
      <w:r w:rsidRPr="00A1627E">
        <w:rPr>
          <w:lang w:val="nl-NL"/>
        </w:rPr>
        <w:tab/>
      </w:r>
      <w:r w:rsidR="00395A0D" w:rsidRPr="00A1627E">
        <w:rPr>
          <w:lang w:val="nl-NL"/>
        </w:rPr>
        <w:t xml:space="preserve">U6, U7, </w:t>
      </w:r>
      <w:r w:rsidRPr="00A1627E">
        <w:rPr>
          <w:lang w:val="nl-NL"/>
        </w:rPr>
        <w:t>U8</w:t>
      </w:r>
      <w:r w:rsidR="00A1627E" w:rsidRPr="00A1627E">
        <w:rPr>
          <w:lang w:val="nl-NL"/>
        </w:rPr>
        <w:t>, U</w:t>
      </w:r>
      <w:r w:rsidR="00A1627E">
        <w:rPr>
          <w:lang w:val="nl-NL"/>
        </w:rPr>
        <w:t>9</w:t>
      </w:r>
    </w:p>
    <w:p w14:paraId="6C804365" w14:textId="70D525EA" w:rsidR="00D247D4" w:rsidRDefault="003C5674" w:rsidP="00953276">
      <w:pPr>
        <w:tabs>
          <w:tab w:val="left" w:pos="2160"/>
        </w:tabs>
        <w:rPr>
          <w:lang w:val="en-US"/>
        </w:rPr>
      </w:pPr>
      <w:r>
        <w:rPr>
          <w:lang w:val="en-US"/>
        </w:rPr>
        <w:t>Based on the following technical standards and specifications:</w:t>
      </w:r>
    </w:p>
    <w:tbl>
      <w:tblPr>
        <w:tblW w:w="0" w:type="auto"/>
        <w:tblCellMar>
          <w:left w:w="0" w:type="dxa"/>
          <w:right w:w="0" w:type="dxa"/>
        </w:tblCellMar>
        <w:tblLook w:val="04A0" w:firstRow="1" w:lastRow="0" w:firstColumn="1" w:lastColumn="0" w:noHBand="0" w:noVBand="1"/>
      </w:tblPr>
      <w:tblGrid>
        <w:gridCol w:w="1781"/>
        <w:gridCol w:w="1918"/>
        <w:gridCol w:w="4184"/>
        <w:gridCol w:w="1169"/>
      </w:tblGrid>
      <w:tr w:rsidR="00FE6746" w:rsidRPr="00FE6746" w14:paraId="02BD396A" w14:textId="77777777" w:rsidTr="00C12ED1">
        <w:tc>
          <w:tcPr>
            <w:tcW w:w="17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FFCCB3"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SoC</w:t>
            </w:r>
          </w:p>
        </w:tc>
        <w:tc>
          <w:tcPr>
            <w:tcW w:w="19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5CC38B"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Released U version</w:t>
            </w:r>
          </w:p>
        </w:tc>
        <w:tc>
          <w:tcPr>
            <w:tcW w:w="41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C6A781"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Requirement description</w:t>
            </w:r>
          </w:p>
        </w:tc>
        <w:tc>
          <w:tcPr>
            <w:tcW w:w="11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4CB04" w14:textId="77777777" w:rsidR="00D247D4" w:rsidRPr="00FE6746" w:rsidRDefault="00D247D4"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Rollout</w:t>
            </w:r>
          </w:p>
        </w:tc>
      </w:tr>
      <w:tr w:rsidR="00C12ED1" w:rsidRPr="00FE6746" w14:paraId="2DD068FC" w14:textId="77777777" w:rsidTr="00C12ED1">
        <w:tc>
          <w:tcPr>
            <w:tcW w:w="17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04CA2" w14:textId="7712AF22"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MT9603</w:t>
            </w:r>
          </w:p>
        </w:tc>
        <w:tc>
          <w:tcPr>
            <w:tcW w:w="1918" w:type="dxa"/>
            <w:tcBorders>
              <w:top w:val="nil"/>
              <w:left w:val="nil"/>
              <w:bottom w:val="single" w:sz="8" w:space="0" w:color="auto"/>
              <w:right w:val="single" w:sz="8" w:space="0" w:color="auto"/>
            </w:tcBorders>
            <w:tcMar>
              <w:top w:w="0" w:type="dxa"/>
              <w:left w:w="108" w:type="dxa"/>
              <w:bottom w:w="0" w:type="dxa"/>
              <w:right w:w="108" w:type="dxa"/>
            </w:tcMar>
            <w:hideMark/>
          </w:tcPr>
          <w:p w14:paraId="1398B461" w14:textId="7D8C6B38"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U7.</w:t>
            </w:r>
            <w:r>
              <w:rPr>
                <w:rFonts w:ascii="DengXian" w:eastAsia="DengXian" w:hAnsi="DengXian"/>
                <w:sz w:val="21"/>
                <w:szCs w:val="21"/>
                <w:lang w:val="en-US"/>
              </w:rPr>
              <w:t>6</w:t>
            </w:r>
            <w:r w:rsidR="005858A0">
              <w:rPr>
                <w:rFonts w:ascii="DengXian" w:eastAsia="DengXian" w:hAnsi="DengXian"/>
                <w:sz w:val="21"/>
                <w:szCs w:val="21"/>
                <w:lang w:val="en-US"/>
              </w:rPr>
              <w:t>, U8.5, U9</w:t>
            </w:r>
          </w:p>
        </w:tc>
        <w:tc>
          <w:tcPr>
            <w:tcW w:w="4184" w:type="dxa"/>
            <w:vMerge w:val="restart"/>
            <w:tcBorders>
              <w:top w:val="nil"/>
              <w:left w:val="nil"/>
              <w:right w:val="single" w:sz="8" w:space="0" w:color="auto"/>
            </w:tcBorders>
            <w:tcMar>
              <w:top w:w="0" w:type="dxa"/>
              <w:left w:w="108" w:type="dxa"/>
              <w:bottom w:w="0" w:type="dxa"/>
              <w:right w:w="108" w:type="dxa"/>
            </w:tcMar>
            <w:hideMark/>
          </w:tcPr>
          <w:p w14:paraId="644CA954" w14:textId="7CE14E66" w:rsidR="00C12ED1" w:rsidRPr="00A1627E" w:rsidRDefault="00A1627E" w:rsidP="00D247D4">
            <w:pPr>
              <w:spacing w:line="240" w:lineRule="auto"/>
              <w:rPr>
                <w:rFonts w:ascii="DengXian" w:eastAsia="DengXian" w:hAnsi="DengXian"/>
                <w:sz w:val="21"/>
                <w:szCs w:val="21"/>
                <w:lang w:val="en-GB"/>
              </w:rPr>
            </w:pPr>
            <w:r w:rsidRPr="00A1627E">
              <w:rPr>
                <w:rFonts w:ascii="DengXian" w:eastAsia="DengXian" w:hAnsi="DengXian"/>
                <w:sz w:val="21"/>
                <w:szCs w:val="21"/>
                <w:lang w:val="en-GB"/>
              </w:rPr>
              <w:t>If the user selects France as the device location, the parental control page will display after the user has accepted the End User License Agreement and acknowledges the VIDAA Privacy Policy. If the user chooses to activate parental controls, the user must create a PIN Code.</w:t>
            </w:r>
          </w:p>
        </w:tc>
        <w:tc>
          <w:tcPr>
            <w:tcW w:w="1169" w:type="dxa"/>
            <w:tcBorders>
              <w:top w:val="nil"/>
              <w:left w:val="nil"/>
              <w:bottom w:val="single" w:sz="8" w:space="0" w:color="auto"/>
              <w:right w:val="single" w:sz="8" w:space="0" w:color="auto"/>
            </w:tcBorders>
            <w:tcMar>
              <w:top w:w="0" w:type="dxa"/>
              <w:left w:w="108" w:type="dxa"/>
              <w:bottom w:w="0" w:type="dxa"/>
              <w:right w:w="108" w:type="dxa"/>
            </w:tcMar>
            <w:hideMark/>
          </w:tcPr>
          <w:p w14:paraId="6C08EF47"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Apr.2024</w:t>
            </w:r>
          </w:p>
        </w:tc>
      </w:tr>
      <w:tr w:rsidR="00C12ED1" w:rsidRPr="00FE6746" w14:paraId="0DC21E1D" w14:textId="77777777" w:rsidTr="00C12ED1">
        <w:tc>
          <w:tcPr>
            <w:tcW w:w="178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A1420E" w14:textId="163E821F"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MT9618</w:t>
            </w:r>
          </w:p>
        </w:tc>
        <w:tc>
          <w:tcPr>
            <w:tcW w:w="1918" w:type="dxa"/>
            <w:tcBorders>
              <w:top w:val="nil"/>
              <w:left w:val="nil"/>
              <w:bottom w:val="single" w:sz="8" w:space="0" w:color="auto"/>
              <w:right w:val="single" w:sz="8" w:space="0" w:color="auto"/>
            </w:tcBorders>
            <w:tcMar>
              <w:top w:w="0" w:type="dxa"/>
              <w:left w:w="108" w:type="dxa"/>
              <w:bottom w:w="0" w:type="dxa"/>
              <w:right w:w="108" w:type="dxa"/>
            </w:tcMar>
          </w:tcPr>
          <w:p w14:paraId="296FDED7" w14:textId="7D6A9773"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U7.6</w:t>
            </w:r>
            <w:r w:rsidR="005858A0">
              <w:rPr>
                <w:rFonts w:ascii="DengXian" w:eastAsia="DengXian" w:hAnsi="DengXian"/>
                <w:sz w:val="21"/>
                <w:szCs w:val="21"/>
                <w:lang w:val="en-US"/>
              </w:rPr>
              <w:t>, U8.5, U9</w:t>
            </w:r>
          </w:p>
        </w:tc>
        <w:tc>
          <w:tcPr>
            <w:tcW w:w="4184" w:type="dxa"/>
            <w:vMerge/>
            <w:tcBorders>
              <w:left w:val="nil"/>
              <w:right w:val="single" w:sz="8" w:space="0" w:color="auto"/>
            </w:tcBorders>
            <w:tcMar>
              <w:top w:w="0" w:type="dxa"/>
              <w:left w:w="108" w:type="dxa"/>
              <w:bottom w:w="0" w:type="dxa"/>
              <w:right w:w="108" w:type="dxa"/>
            </w:tcMar>
          </w:tcPr>
          <w:p w14:paraId="43C4AA15" w14:textId="77777777" w:rsidR="00C12ED1" w:rsidRPr="00FE6746" w:rsidRDefault="00C12ED1" w:rsidP="00D247D4">
            <w:pPr>
              <w:spacing w:line="240" w:lineRule="auto"/>
              <w:rPr>
                <w:rFonts w:ascii="DengXian" w:eastAsia="DengXian" w:hAnsi="DengXian"/>
                <w:sz w:val="21"/>
                <w:szCs w:val="21"/>
                <w:lang w:val="en-US"/>
              </w:rPr>
            </w:pPr>
          </w:p>
        </w:tc>
        <w:tc>
          <w:tcPr>
            <w:tcW w:w="1169" w:type="dxa"/>
            <w:tcBorders>
              <w:top w:val="nil"/>
              <w:left w:val="nil"/>
              <w:bottom w:val="single" w:sz="8" w:space="0" w:color="auto"/>
              <w:right w:val="single" w:sz="8" w:space="0" w:color="auto"/>
            </w:tcBorders>
            <w:tcMar>
              <w:top w:w="0" w:type="dxa"/>
              <w:left w:w="108" w:type="dxa"/>
              <w:bottom w:w="0" w:type="dxa"/>
              <w:right w:w="108" w:type="dxa"/>
            </w:tcMar>
          </w:tcPr>
          <w:p w14:paraId="6ABDC882" w14:textId="1AF30F01"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Apr.2024</w:t>
            </w:r>
          </w:p>
        </w:tc>
      </w:tr>
      <w:tr w:rsidR="00C12ED1" w:rsidRPr="00FE6746" w14:paraId="1C5F6373" w14:textId="77777777" w:rsidTr="00C12ED1">
        <w:tc>
          <w:tcPr>
            <w:tcW w:w="17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585E7E"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NT72690</w:t>
            </w:r>
          </w:p>
        </w:tc>
        <w:tc>
          <w:tcPr>
            <w:tcW w:w="1918" w:type="dxa"/>
            <w:tcBorders>
              <w:top w:val="nil"/>
              <w:left w:val="nil"/>
              <w:bottom w:val="single" w:sz="8" w:space="0" w:color="auto"/>
              <w:right w:val="single" w:sz="8" w:space="0" w:color="auto"/>
            </w:tcBorders>
            <w:tcMar>
              <w:top w:w="0" w:type="dxa"/>
              <w:left w:w="108" w:type="dxa"/>
              <w:bottom w:w="0" w:type="dxa"/>
              <w:right w:w="108" w:type="dxa"/>
            </w:tcMar>
            <w:hideMark/>
          </w:tcPr>
          <w:p w14:paraId="6C2DE488" w14:textId="7D411195"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U7.0</w:t>
            </w:r>
            <w:r w:rsidR="005858A0">
              <w:rPr>
                <w:rFonts w:ascii="DengXian" w:eastAsia="DengXian" w:hAnsi="DengXian"/>
                <w:sz w:val="21"/>
                <w:szCs w:val="21"/>
                <w:lang w:val="en-US"/>
              </w:rPr>
              <w:t>, U8.5, U9</w:t>
            </w:r>
          </w:p>
        </w:tc>
        <w:tc>
          <w:tcPr>
            <w:tcW w:w="0" w:type="auto"/>
            <w:vMerge/>
            <w:tcBorders>
              <w:left w:val="nil"/>
              <w:right w:val="single" w:sz="8" w:space="0" w:color="auto"/>
            </w:tcBorders>
            <w:vAlign w:val="center"/>
            <w:hideMark/>
          </w:tcPr>
          <w:p w14:paraId="37A530AA" w14:textId="77777777" w:rsidR="00C12ED1" w:rsidRPr="00FE6746" w:rsidRDefault="00C12ED1" w:rsidP="00D247D4">
            <w:pPr>
              <w:spacing w:line="240" w:lineRule="auto"/>
              <w:rPr>
                <w:rFonts w:ascii="DengXian" w:eastAsia="DengXian" w:hAnsi="DengXian" w:cs="Calibri"/>
                <w:sz w:val="21"/>
                <w:szCs w:val="21"/>
                <w:lang w:val="en-US"/>
              </w:rPr>
            </w:pPr>
          </w:p>
        </w:tc>
        <w:tc>
          <w:tcPr>
            <w:tcW w:w="1169" w:type="dxa"/>
            <w:tcBorders>
              <w:top w:val="nil"/>
              <w:left w:val="nil"/>
              <w:bottom w:val="single" w:sz="8" w:space="0" w:color="auto"/>
              <w:right w:val="single" w:sz="8" w:space="0" w:color="auto"/>
            </w:tcBorders>
            <w:tcMar>
              <w:top w:w="0" w:type="dxa"/>
              <w:left w:w="108" w:type="dxa"/>
              <w:bottom w:w="0" w:type="dxa"/>
              <w:right w:w="108" w:type="dxa"/>
            </w:tcMar>
            <w:hideMark/>
          </w:tcPr>
          <w:p w14:paraId="5748BBF4"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Oct.2023</w:t>
            </w:r>
          </w:p>
        </w:tc>
      </w:tr>
      <w:tr w:rsidR="00C12ED1" w:rsidRPr="00FE6746" w14:paraId="5115C24D" w14:textId="77777777" w:rsidTr="00C12ED1">
        <w:tc>
          <w:tcPr>
            <w:tcW w:w="178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276E428"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MT9602</w:t>
            </w:r>
          </w:p>
        </w:tc>
        <w:tc>
          <w:tcPr>
            <w:tcW w:w="191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61BA0E7" w14:textId="444C763E"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U6.X</w:t>
            </w:r>
            <w:r w:rsidR="005858A0">
              <w:rPr>
                <w:rFonts w:ascii="DengXian" w:eastAsia="DengXian" w:hAnsi="DengXian"/>
                <w:sz w:val="21"/>
                <w:szCs w:val="21"/>
                <w:lang w:val="en-US"/>
              </w:rPr>
              <w:t>, U8.5, U9</w:t>
            </w:r>
          </w:p>
        </w:tc>
        <w:tc>
          <w:tcPr>
            <w:tcW w:w="0" w:type="auto"/>
            <w:vMerge/>
            <w:tcBorders>
              <w:left w:val="nil"/>
              <w:right w:val="single" w:sz="8" w:space="0" w:color="auto"/>
            </w:tcBorders>
            <w:vAlign w:val="center"/>
            <w:hideMark/>
          </w:tcPr>
          <w:p w14:paraId="1CF8BDF9" w14:textId="77777777" w:rsidR="00C12ED1" w:rsidRPr="00FE6746" w:rsidRDefault="00C12ED1" w:rsidP="00D247D4">
            <w:pPr>
              <w:spacing w:line="240" w:lineRule="auto"/>
              <w:rPr>
                <w:rFonts w:ascii="DengXian" w:eastAsia="DengXian" w:hAnsi="DengXian" w:cs="Calibri"/>
                <w:sz w:val="21"/>
                <w:szCs w:val="21"/>
                <w:lang w:val="en-US"/>
              </w:rPr>
            </w:pPr>
          </w:p>
        </w:tc>
        <w:tc>
          <w:tcPr>
            <w:tcW w:w="1169"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D9CBD45" w14:textId="77777777" w:rsidR="00C12ED1" w:rsidRPr="00FE6746" w:rsidRDefault="00C12ED1" w:rsidP="00D247D4">
            <w:pPr>
              <w:spacing w:line="240" w:lineRule="auto"/>
              <w:rPr>
                <w:rFonts w:ascii="DengXian" w:eastAsia="DengXian" w:hAnsi="DengXian"/>
                <w:sz w:val="21"/>
                <w:szCs w:val="21"/>
                <w:lang w:val="en-US"/>
              </w:rPr>
            </w:pPr>
            <w:r w:rsidRPr="00FE6746">
              <w:rPr>
                <w:rFonts w:ascii="DengXian" w:eastAsia="DengXian" w:hAnsi="DengXian" w:hint="eastAsia"/>
                <w:sz w:val="21"/>
                <w:szCs w:val="21"/>
                <w:lang w:val="en-US"/>
              </w:rPr>
              <w:t>Apr.2024</w:t>
            </w:r>
          </w:p>
        </w:tc>
      </w:tr>
      <w:tr w:rsidR="00C12ED1" w:rsidRPr="00FE6746" w14:paraId="170E0BE2" w14:textId="77777777" w:rsidTr="00C12ED1">
        <w:tc>
          <w:tcPr>
            <w:tcW w:w="178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9A96370" w14:textId="052B7761" w:rsidR="00C12ED1" w:rsidRPr="00FE6746" w:rsidRDefault="00C12ED1" w:rsidP="00D247D4">
            <w:pPr>
              <w:spacing w:line="240" w:lineRule="auto"/>
              <w:rPr>
                <w:rFonts w:ascii="DengXian" w:eastAsia="DengXian" w:hAnsi="DengXian"/>
                <w:sz w:val="21"/>
                <w:szCs w:val="21"/>
                <w:lang w:val="en-US"/>
              </w:rPr>
            </w:pPr>
            <w:r>
              <w:rPr>
                <w:rFonts w:ascii="DengXian" w:eastAsia="DengXian" w:hAnsi="DengXian"/>
                <w:sz w:val="21"/>
                <w:szCs w:val="21"/>
                <w:lang w:val="en-US"/>
              </w:rPr>
              <w:t>MT9655</w:t>
            </w:r>
          </w:p>
        </w:tc>
        <w:tc>
          <w:tcPr>
            <w:tcW w:w="191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258A00D" w14:textId="6F1B6BB3" w:rsidR="00C12ED1" w:rsidRPr="00FE6746" w:rsidRDefault="00C12ED1" w:rsidP="00D247D4">
            <w:pPr>
              <w:spacing w:line="240" w:lineRule="auto"/>
              <w:rPr>
                <w:rFonts w:ascii="DengXian" w:eastAsia="DengXian" w:hAnsi="DengXian"/>
                <w:sz w:val="21"/>
                <w:szCs w:val="21"/>
                <w:lang w:val="en-US"/>
              </w:rPr>
            </w:pPr>
            <w:r>
              <w:rPr>
                <w:rFonts w:ascii="DengXian" w:eastAsia="DengXian" w:hAnsi="DengXian"/>
                <w:sz w:val="21"/>
                <w:szCs w:val="21"/>
                <w:lang w:val="en-US"/>
              </w:rPr>
              <w:t>U9</w:t>
            </w:r>
          </w:p>
        </w:tc>
        <w:tc>
          <w:tcPr>
            <w:tcW w:w="0" w:type="auto"/>
            <w:vMerge/>
            <w:tcBorders>
              <w:left w:val="nil"/>
              <w:bottom w:val="single" w:sz="8" w:space="0" w:color="auto"/>
              <w:right w:val="single" w:sz="8" w:space="0" w:color="auto"/>
            </w:tcBorders>
            <w:vAlign w:val="center"/>
          </w:tcPr>
          <w:p w14:paraId="1D00B677" w14:textId="77777777" w:rsidR="00C12ED1" w:rsidRPr="00FE6746" w:rsidRDefault="00C12ED1" w:rsidP="00D247D4">
            <w:pPr>
              <w:spacing w:line="240" w:lineRule="auto"/>
              <w:rPr>
                <w:rFonts w:ascii="DengXian" w:eastAsia="DengXian" w:hAnsi="DengXian" w:cs="Calibri"/>
                <w:sz w:val="21"/>
                <w:szCs w:val="21"/>
                <w:lang w:val="en-US"/>
              </w:rPr>
            </w:pPr>
          </w:p>
        </w:tc>
        <w:tc>
          <w:tcPr>
            <w:tcW w:w="116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64BF5C" w14:textId="5B3DED3B" w:rsidR="00C12ED1" w:rsidRPr="00C12ED1" w:rsidRDefault="00C12ED1" w:rsidP="00D247D4">
            <w:pPr>
              <w:spacing w:line="240" w:lineRule="auto"/>
              <w:rPr>
                <w:rFonts w:ascii="DengXian" w:eastAsia="DengXian" w:hAnsi="DengXian"/>
                <w:sz w:val="21"/>
                <w:szCs w:val="21"/>
                <w:highlight w:val="yellow"/>
                <w:lang w:val="en-US"/>
              </w:rPr>
            </w:pPr>
            <w:r w:rsidRPr="00C12ED1">
              <w:rPr>
                <w:rFonts w:ascii="DengXian" w:eastAsia="DengXian" w:hAnsi="DengXian"/>
                <w:sz w:val="21"/>
                <w:szCs w:val="21"/>
                <w:highlight w:val="yellow"/>
                <w:lang w:val="en-US"/>
              </w:rPr>
              <w:t>Feb.2025</w:t>
            </w:r>
          </w:p>
        </w:tc>
      </w:tr>
    </w:tbl>
    <w:p w14:paraId="41483032" w14:textId="77777777" w:rsidR="00D247D4" w:rsidRDefault="00D247D4">
      <w:pPr>
        <w:rPr>
          <w:lang w:val="en-US"/>
        </w:rPr>
      </w:pPr>
      <w:r>
        <w:rPr>
          <w:lang w:val="en-US"/>
        </w:rPr>
        <w:br w:type="page"/>
      </w:r>
    </w:p>
    <w:p w14:paraId="377CBBF5" w14:textId="7F2ECBAA" w:rsidR="00DE1584" w:rsidRPr="00CA60F9" w:rsidRDefault="00673ECC" w:rsidP="00953276">
      <w:pPr>
        <w:tabs>
          <w:tab w:val="left" w:pos="2160"/>
        </w:tabs>
        <w:rPr>
          <w:b/>
          <w:bCs/>
          <w:lang w:val="en-US"/>
        </w:rPr>
      </w:pPr>
      <w:r>
        <w:rPr>
          <w:lang w:val="en-US"/>
        </w:rPr>
        <w:lastRenderedPageBreak/>
        <w:t>(the “</w:t>
      </w:r>
      <w:r w:rsidRPr="00831F19">
        <w:rPr>
          <w:b/>
          <w:bCs/>
          <w:lang w:val="en-US"/>
        </w:rPr>
        <w:t>Operating System</w:t>
      </w:r>
      <w:r>
        <w:rPr>
          <w:lang w:val="en-US"/>
        </w:rPr>
        <w:t xml:space="preserve">”) </w:t>
      </w:r>
      <w:r w:rsidR="00FB5111" w:rsidRPr="00CA60F9">
        <w:rPr>
          <w:b/>
          <w:bCs/>
          <w:lang w:val="en-US"/>
        </w:rPr>
        <w:t xml:space="preserve">That the </w:t>
      </w:r>
      <w:r>
        <w:rPr>
          <w:b/>
          <w:bCs/>
          <w:lang w:val="en-US"/>
        </w:rPr>
        <w:t>O</w:t>
      </w:r>
      <w:r w:rsidR="00FB5111" w:rsidRPr="00CA60F9">
        <w:rPr>
          <w:b/>
          <w:bCs/>
          <w:lang w:val="en-US"/>
        </w:rPr>
        <w:t>peratin</w:t>
      </w:r>
      <w:r w:rsidR="0052645D">
        <w:rPr>
          <w:b/>
          <w:bCs/>
          <w:lang w:val="en-US"/>
        </w:rPr>
        <w:t>g</w:t>
      </w:r>
      <w:r w:rsidR="00FB5111" w:rsidRPr="00CA60F9">
        <w:rPr>
          <w:b/>
          <w:bCs/>
          <w:lang w:val="en-US"/>
        </w:rPr>
        <w:t xml:space="preserve"> </w:t>
      </w:r>
      <w:r>
        <w:rPr>
          <w:b/>
          <w:bCs/>
          <w:lang w:val="en-US"/>
        </w:rPr>
        <w:t>S</w:t>
      </w:r>
      <w:r w:rsidR="00FB5111" w:rsidRPr="00CA60F9">
        <w:rPr>
          <w:b/>
          <w:bCs/>
          <w:lang w:val="en-US"/>
        </w:rPr>
        <w:t xml:space="preserve">ystem is in conformity with the following relevant </w:t>
      </w:r>
      <w:r w:rsidR="00105AD6" w:rsidRPr="00CA60F9">
        <w:rPr>
          <w:b/>
          <w:bCs/>
          <w:lang w:val="en-US"/>
        </w:rPr>
        <w:t>French legislation:</w:t>
      </w:r>
    </w:p>
    <w:p w14:paraId="2D94464E" w14:textId="62F43572" w:rsidR="003D1066" w:rsidRPr="00A712E8" w:rsidRDefault="003D1066" w:rsidP="003D0965">
      <w:pPr>
        <w:pStyle w:val="Paragraphedeliste"/>
        <w:numPr>
          <w:ilvl w:val="0"/>
          <w:numId w:val="3"/>
        </w:numPr>
        <w:tabs>
          <w:tab w:val="left" w:pos="2160"/>
        </w:tabs>
        <w:rPr>
          <w:lang w:val="en-US"/>
        </w:rPr>
      </w:pPr>
      <w:r w:rsidRPr="00A712E8">
        <w:rPr>
          <w:lang w:val="en-US"/>
        </w:rPr>
        <w:t xml:space="preserve">Article 1 of Law No. 2022-300 of March 2, </w:t>
      </w:r>
      <w:proofErr w:type="gramStart"/>
      <w:r w:rsidRPr="00A712E8">
        <w:rPr>
          <w:lang w:val="en-US"/>
        </w:rPr>
        <w:t>2022</w:t>
      </w:r>
      <w:proofErr w:type="gramEnd"/>
      <w:r w:rsidRPr="00A712E8">
        <w:rPr>
          <w:lang w:val="en-US"/>
        </w:rPr>
        <w:t xml:space="preserve"> aimed at strengthening parental control over means of access to the Internet</w:t>
      </w:r>
      <w:r w:rsidR="00485B6A" w:rsidRPr="00A712E8">
        <w:rPr>
          <w:lang w:val="en-US"/>
        </w:rPr>
        <w:t xml:space="preserve">, and </w:t>
      </w:r>
    </w:p>
    <w:p w14:paraId="69E12DA4" w14:textId="2E8F73B0" w:rsidR="00485B6A" w:rsidRPr="00A712E8" w:rsidRDefault="00F7242B" w:rsidP="003D0965">
      <w:pPr>
        <w:pStyle w:val="Paragraphedeliste"/>
        <w:numPr>
          <w:ilvl w:val="0"/>
          <w:numId w:val="3"/>
        </w:numPr>
        <w:tabs>
          <w:tab w:val="left" w:pos="2160"/>
        </w:tabs>
        <w:rPr>
          <w:lang w:val="fr-FR"/>
        </w:rPr>
      </w:pPr>
      <w:r w:rsidRPr="00A712E8">
        <w:rPr>
          <w:lang w:val="fr-FR"/>
        </w:rPr>
        <w:t>Article R. 20-29-10-1 of the C</w:t>
      </w:r>
      <w:r w:rsidRPr="00C12ED1">
        <w:rPr>
          <w:lang w:val="fr-FR"/>
        </w:rPr>
        <w:t>o</w:t>
      </w:r>
      <w:r w:rsidRPr="00A712E8">
        <w:rPr>
          <w:lang w:val="fr-FR"/>
        </w:rPr>
        <w:t>de des postes et des communications électroniques.</w:t>
      </w:r>
    </w:p>
    <w:p w14:paraId="542991A6" w14:textId="77777777" w:rsidR="001E7F7E" w:rsidRPr="00FC3279" w:rsidRDefault="001E7F7E" w:rsidP="00953276">
      <w:pPr>
        <w:tabs>
          <w:tab w:val="left" w:pos="2160"/>
        </w:tabs>
        <w:rPr>
          <w:lang w:val="fr-FR"/>
        </w:rPr>
      </w:pPr>
    </w:p>
    <w:p w14:paraId="072C4FEF" w14:textId="446AA9F3" w:rsidR="001E7F7E" w:rsidRPr="00CA60F9" w:rsidRDefault="00BB5F85" w:rsidP="00953276">
      <w:pPr>
        <w:tabs>
          <w:tab w:val="left" w:pos="2160"/>
        </w:tabs>
        <w:rPr>
          <w:b/>
          <w:bCs/>
          <w:lang w:val="en-US"/>
        </w:rPr>
      </w:pPr>
      <w:r>
        <w:rPr>
          <w:b/>
          <w:bCs/>
          <w:lang w:val="en-US"/>
        </w:rPr>
        <w:t xml:space="preserve">Date </w:t>
      </w:r>
    </w:p>
    <w:p w14:paraId="2EFAE7A8" w14:textId="08F742CD" w:rsidR="001E7F7E" w:rsidRDefault="00FC36DC" w:rsidP="00953276">
      <w:pPr>
        <w:tabs>
          <w:tab w:val="left" w:pos="2160"/>
        </w:tabs>
        <w:rPr>
          <w:lang w:val="en-US"/>
        </w:rPr>
      </w:pPr>
      <w:r>
        <w:rPr>
          <w:lang w:val="en-US"/>
        </w:rPr>
        <w:fldChar w:fldCharType="begin"/>
      </w:r>
      <w:r>
        <w:rPr>
          <w:lang w:val="en-US"/>
        </w:rPr>
        <w:instrText xml:space="preserve"> DATE   \* MERGEFORMAT </w:instrText>
      </w:r>
      <w:r>
        <w:rPr>
          <w:lang w:val="en-US"/>
        </w:rPr>
        <w:fldChar w:fldCharType="separate"/>
      </w:r>
      <w:r w:rsidR="00AE7106">
        <w:rPr>
          <w:noProof/>
          <w:lang w:val="en-US"/>
        </w:rPr>
        <w:t>1/7/2025</w:t>
      </w:r>
      <w:r>
        <w:rPr>
          <w:lang w:val="en-US"/>
        </w:rPr>
        <w:fldChar w:fldCharType="end"/>
      </w:r>
      <w:r>
        <w:rPr>
          <w:lang w:val="en-US"/>
        </w:rPr>
        <w:t xml:space="preserve"> </w:t>
      </w:r>
    </w:p>
    <w:p w14:paraId="44EF350E" w14:textId="4C089753" w:rsidR="00364146" w:rsidRPr="00CA60F9" w:rsidRDefault="006E598D" w:rsidP="00953276">
      <w:pPr>
        <w:tabs>
          <w:tab w:val="left" w:pos="2160"/>
        </w:tabs>
        <w:rPr>
          <w:b/>
          <w:bCs/>
          <w:lang w:val="en-US"/>
        </w:rPr>
      </w:pPr>
      <w:r w:rsidRPr="00CA60F9">
        <w:rPr>
          <w:b/>
          <w:bCs/>
          <w:lang w:val="en-US"/>
        </w:rPr>
        <w:t>Signed by</w:t>
      </w:r>
      <w:r w:rsidR="007055F0" w:rsidRPr="00CA60F9">
        <w:rPr>
          <w:b/>
          <w:bCs/>
          <w:lang w:val="en-US"/>
        </w:rPr>
        <w:t>:</w:t>
      </w:r>
    </w:p>
    <w:p w14:paraId="4D9EB3CE" w14:textId="4A7EACAD" w:rsidR="006E598D" w:rsidRDefault="006E598D" w:rsidP="00953276">
      <w:pPr>
        <w:tabs>
          <w:tab w:val="left" w:pos="2160"/>
        </w:tabs>
        <w:rPr>
          <w:lang w:val="en-US"/>
        </w:rPr>
      </w:pPr>
      <w:r>
        <w:rPr>
          <w:lang w:val="en-US"/>
        </w:rPr>
        <w:t>………………………………………………………….</w:t>
      </w:r>
    </w:p>
    <w:p w14:paraId="20425FB6" w14:textId="5E18957F" w:rsidR="006E598D" w:rsidRDefault="007055F0" w:rsidP="00953276">
      <w:pPr>
        <w:tabs>
          <w:tab w:val="left" w:pos="2160"/>
        </w:tabs>
        <w:rPr>
          <w:lang w:val="en-US"/>
        </w:rPr>
      </w:pPr>
      <w:r>
        <w:rPr>
          <w:lang w:val="en-US"/>
        </w:rPr>
        <w:t>Name:</w:t>
      </w:r>
      <w:r>
        <w:rPr>
          <w:lang w:val="en-US"/>
        </w:rPr>
        <w:tab/>
      </w:r>
      <w:r w:rsidRPr="00CA60F9">
        <w:rPr>
          <w:highlight w:val="yellow"/>
          <w:lang w:val="en-US"/>
        </w:rPr>
        <w:t>ABC</w:t>
      </w:r>
    </w:p>
    <w:p w14:paraId="69636B04" w14:textId="1E865EA7" w:rsidR="007055F0" w:rsidRDefault="007055F0" w:rsidP="00953276">
      <w:pPr>
        <w:tabs>
          <w:tab w:val="left" w:pos="2160"/>
        </w:tabs>
        <w:rPr>
          <w:lang w:val="en-US"/>
        </w:rPr>
      </w:pPr>
      <w:r>
        <w:rPr>
          <w:lang w:val="en-US"/>
        </w:rPr>
        <w:t>Fun</w:t>
      </w:r>
      <w:r w:rsidR="00FA22D0">
        <w:rPr>
          <w:lang w:val="en-US"/>
        </w:rPr>
        <w:t>c</w:t>
      </w:r>
      <w:r>
        <w:rPr>
          <w:lang w:val="en-US"/>
        </w:rPr>
        <w:t>tion:</w:t>
      </w:r>
      <w:r>
        <w:rPr>
          <w:lang w:val="en-US"/>
        </w:rPr>
        <w:tab/>
      </w:r>
      <w:r w:rsidR="00CA60F9" w:rsidRPr="00CA60F9">
        <w:rPr>
          <w:highlight w:val="yellow"/>
          <w:lang w:val="en-US"/>
        </w:rPr>
        <w:t>Director QC</w:t>
      </w:r>
    </w:p>
    <w:p w14:paraId="46356141" w14:textId="231B8CB0" w:rsidR="00740D84" w:rsidRDefault="00740D84">
      <w:pPr>
        <w:rPr>
          <w:highlight w:val="yellow"/>
          <w:lang w:val="en-US"/>
        </w:rPr>
      </w:pPr>
    </w:p>
    <w:sectPr w:rsidR="00740D8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663D3" w14:textId="77777777" w:rsidR="000351AC" w:rsidRDefault="000351AC" w:rsidP="001C0A6B">
      <w:pPr>
        <w:spacing w:after="0" w:line="240" w:lineRule="auto"/>
      </w:pPr>
      <w:r>
        <w:separator/>
      </w:r>
    </w:p>
  </w:endnote>
  <w:endnote w:type="continuationSeparator" w:id="0">
    <w:p w14:paraId="3219861E" w14:textId="77777777" w:rsidR="000351AC" w:rsidRDefault="000351AC" w:rsidP="001C0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AB467" w14:textId="77777777" w:rsidR="000351AC" w:rsidRDefault="000351AC" w:rsidP="001C0A6B">
      <w:pPr>
        <w:spacing w:after="0" w:line="240" w:lineRule="auto"/>
      </w:pPr>
      <w:r>
        <w:separator/>
      </w:r>
    </w:p>
  </w:footnote>
  <w:footnote w:type="continuationSeparator" w:id="0">
    <w:p w14:paraId="6940E5FC" w14:textId="77777777" w:rsidR="000351AC" w:rsidRDefault="000351AC" w:rsidP="001C0A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655A4"/>
    <w:multiLevelType w:val="hybridMultilevel"/>
    <w:tmpl w:val="9DFC74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9D7C5A"/>
    <w:multiLevelType w:val="hybridMultilevel"/>
    <w:tmpl w:val="98D841EE"/>
    <w:lvl w:ilvl="0" w:tplc="BBA2AA76">
      <w:start w:val="1"/>
      <w:numFmt w:val="bullet"/>
      <w:lvlText w:val=""/>
      <w:lvlJc w:val="left"/>
      <w:pPr>
        <w:ind w:left="720" w:hanging="360"/>
      </w:pPr>
      <w:rPr>
        <w:rFonts w:ascii="Symbol" w:hAnsi="Symbol"/>
      </w:rPr>
    </w:lvl>
    <w:lvl w:ilvl="1" w:tplc="0A9C8056">
      <w:start w:val="1"/>
      <w:numFmt w:val="bullet"/>
      <w:lvlText w:val=""/>
      <w:lvlJc w:val="left"/>
      <w:pPr>
        <w:ind w:left="720" w:hanging="360"/>
      </w:pPr>
      <w:rPr>
        <w:rFonts w:ascii="Symbol" w:hAnsi="Symbol"/>
      </w:rPr>
    </w:lvl>
    <w:lvl w:ilvl="2" w:tplc="C248F310">
      <w:start w:val="1"/>
      <w:numFmt w:val="bullet"/>
      <w:lvlText w:val=""/>
      <w:lvlJc w:val="left"/>
      <w:pPr>
        <w:ind w:left="720" w:hanging="360"/>
      </w:pPr>
      <w:rPr>
        <w:rFonts w:ascii="Symbol" w:hAnsi="Symbol"/>
      </w:rPr>
    </w:lvl>
    <w:lvl w:ilvl="3" w:tplc="47029E0A">
      <w:start w:val="1"/>
      <w:numFmt w:val="bullet"/>
      <w:lvlText w:val=""/>
      <w:lvlJc w:val="left"/>
      <w:pPr>
        <w:ind w:left="720" w:hanging="360"/>
      </w:pPr>
      <w:rPr>
        <w:rFonts w:ascii="Symbol" w:hAnsi="Symbol"/>
      </w:rPr>
    </w:lvl>
    <w:lvl w:ilvl="4" w:tplc="53D80CA2">
      <w:start w:val="1"/>
      <w:numFmt w:val="bullet"/>
      <w:lvlText w:val=""/>
      <w:lvlJc w:val="left"/>
      <w:pPr>
        <w:ind w:left="720" w:hanging="360"/>
      </w:pPr>
      <w:rPr>
        <w:rFonts w:ascii="Symbol" w:hAnsi="Symbol"/>
      </w:rPr>
    </w:lvl>
    <w:lvl w:ilvl="5" w:tplc="178CB46A">
      <w:start w:val="1"/>
      <w:numFmt w:val="bullet"/>
      <w:lvlText w:val=""/>
      <w:lvlJc w:val="left"/>
      <w:pPr>
        <w:ind w:left="720" w:hanging="360"/>
      </w:pPr>
      <w:rPr>
        <w:rFonts w:ascii="Symbol" w:hAnsi="Symbol"/>
      </w:rPr>
    </w:lvl>
    <w:lvl w:ilvl="6" w:tplc="C1E8589A">
      <w:start w:val="1"/>
      <w:numFmt w:val="bullet"/>
      <w:lvlText w:val=""/>
      <w:lvlJc w:val="left"/>
      <w:pPr>
        <w:ind w:left="720" w:hanging="360"/>
      </w:pPr>
      <w:rPr>
        <w:rFonts w:ascii="Symbol" w:hAnsi="Symbol"/>
      </w:rPr>
    </w:lvl>
    <w:lvl w:ilvl="7" w:tplc="9D82EFC0">
      <w:start w:val="1"/>
      <w:numFmt w:val="bullet"/>
      <w:lvlText w:val=""/>
      <w:lvlJc w:val="left"/>
      <w:pPr>
        <w:ind w:left="720" w:hanging="360"/>
      </w:pPr>
      <w:rPr>
        <w:rFonts w:ascii="Symbol" w:hAnsi="Symbol"/>
      </w:rPr>
    </w:lvl>
    <w:lvl w:ilvl="8" w:tplc="4670BE9E">
      <w:start w:val="1"/>
      <w:numFmt w:val="bullet"/>
      <w:lvlText w:val=""/>
      <w:lvlJc w:val="left"/>
      <w:pPr>
        <w:ind w:left="720" w:hanging="360"/>
      </w:pPr>
      <w:rPr>
        <w:rFonts w:ascii="Symbol" w:hAnsi="Symbol"/>
      </w:rPr>
    </w:lvl>
  </w:abstractNum>
  <w:abstractNum w:abstractNumId="2" w15:restartNumberingAfterBreak="0">
    <w:nsid w:val="4D4465E7"/>
    <w:multiLevelType w:val="hybridMultilevel"/>
    <w:tmpl w:val="1CA0AD44"/>
    <w:lvl w:ilvl="0" w:tplc="9670F2E4">
      <w:start w:val="1"/>
      <w:numFmt w:val="bullet"/>
      <w:lvlText w:val=""/>
      <w:lvlJc w:val="left"/>
      <w:pPr>
        <w:ind w:left="1020" w:hanging="360"/>
      </w:pPr>
      <w:rPr>
        <w:rFonts w:ascii="Symbol" w:hAnsi="Symbol"/>
      </w:rPr>
    </w:lvl>
    <w:lvl w:ilvl="1" w:tplc="A2B0C7AE">
      <w:start w:val="1"/>
      <w:numFmt w:val="bullet"/>
      <w:lvlText w:val=""/>
      <w:lvlJc w:val="left"/>
      <w:pPr>
        <w:ind w:left="1020" w:hanging="360"/>
      </w:pPr>
      <w:rPr>
        <w:rFonts w:ascii="Symbol" w:hAnsi="Symbol"/>
      </w:rPr>
    </w:lvl>
    <w:lvl w:ilvl="2" w:tplc="E3CCBAAA">
      <w:start w:val="1"/>
      <w:numFmt w:val="bullet"/>
      <w:lvlText w:val=""/>
      <w:lvlJc w:val="left"/>
      <w:pPr>
        <w:ind w:left="1020" w:hanging="360"/>
      </w:pPr>
      <w:rPr>
        <w:rFonts w:ascii="Symbol" w:hAnsi="Symbol"/>
      </w:rPr>
    </w:lvl>
    <w:lvl w:ilvl="3" w:tplc="9CB67FC6">
      <w:start w:val="1"/>
      <w:numFmt w:val="bullet"/>
      <w:lvlText w:val=""/>
      <w:lvlJc w:val="left"/>
      <w:pPr>
        <w:ind w:left="1020" w:hanging="360"/>
      </w:pPr>
      <w:rPr>
        <w:rFonts w:ascii="Symbol" w:hAnsi="Symbol"/>
      </w:rPr>
    </w:lvl>
    <w:lvl w:ilvl="4" w:tplc="6846CA38">
      <w:start w:val="1"/>
      <w:numFmt w:val="bullet"/>
      <w:lvlText w:val=""/>
      <w:lvlJc w:val="left"/>
      <w:pPr>
        <w:ind w:left="1020" w:hanging="360"/>
      </w:pPr>
      <w:rPr>
        <w:rFonts w:ascii="Symbol" w:hAnsi="Symbol"/>
      </w:rPr>
    </w:lvl>
    <w:lvl w:ilvl="5" w:tplc="715EC352">
      <w:start w:val="1"/>
      <w:numFmt w:val="bullet"/>
      <w:lvlText w:val=""/>
      <w:lvlJc w:val="left"/>
      <w:pPr>
        <w:ind w:left="1020" w:hanging="360"/>
      </w:pPr>
      <w:rPr>
        <w:rFonts w:ascii="Symbol" w:hAnsi="Symbol"/>
      </w:rPr>
    </w:lvl>
    <w:lvl w:ilvl="6" w:tplc="DBAA980C">
      <w:start w:val="1"/>
      <w:numFmt w:val="bullet"/>
      <w:lvlText w:val=""/>
      <w:lvlJc w:val="left"/>
      <w:pPr>
        <w:ind w:left="1020" w:hanging="360"/>
      </w:pPr>
      <w:rPr>
        <w:rFonts w:ascii="Symbol" w:hAnsi="Symbol"/>
      </w:rPr>
    </w:lvl>
    <w:lvl w:ilvl="7" w:tplc="7910F9D2">
      <w:start w:val="1"/>
      <w:numFmt w:val="bullet"/>
      <w:lvlText w:val=""/>
      <w:lvlJc w:val="left"/>
      <w:pPr>
        <w:ind w:left="1020" w:hanging="360"/>
      </w:pPr>
      <w:rPr>
        <w:rFonts w:ascii="Symbol" w:hAnsi="Symbol"/>
      </w:rPr>
    </w:lvl>
    <w:lvl w:ilvl="8" w:tplc="B17ECE70">
      <w:start w:val="1"/>
      <w:numFmt w:val="bullet"/>
      <w:lvlText w:val=""/>
      <w:lvlJc w:val="left"/>
      <w:pPr>
        <w:ind w:left="1020" w:hanging="360"/>
      </w:pPr>
      <w:rPr>
        <w:rFonts w:ascii="Symbol" w:hAnsi="Symbol"/>
      </w:rPr>
    </w:lvl>
  </w:abstractNum>
  <w:abstractNum w:abstractNumId="3" w15:restartNumberingAfterBreak="0">
    <w:nsid w:val="54E47372"/>
    <w:multiLevelType w:val="hybridMultilevel"/>
    <w:tmpl w:val="415A7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312AE8"/>
    <w:multiLevelType w:val="hybridMultilevel"/>
    <w:tmpl w:val="8DF42C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119524">
    <w:abstractNumId w:val="4"/>
  </w:num>
  <w:num w:numId="2" w16cid:durableId="859128551">
    <w:abstractNumId w:val="3"/>
  </w:num>
  <w:num w:numId="3" w16cid:durableId="522208917">
    <w:abstractNumId w:val="0"/>
  </w:num>
  <w:num w:numId="4" w16cid:durableId="190729273">
    <w:abstractNumId w:val="2"/>
  </w:num>
  <w:num w:numId="5" w16cid:durableId="510993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49"/>
    <w:rsid w:val="000351AC"/>
    <w:rsid w:val="00074103"/>
    <w:rsid w:val="000E53F0"/>
    <w:rsid w:val="000E7396"/>
    <w:rsid w:val="000F33B5"/>
    <w:rsid w:val="00105AD6"/>
    <w:rsid w:val="001350D2"/>
    <w:rsid w:val="001874E4"/>
    <w:rsid w:val="001C0A6B"/>
    <w:rsid w:val="001E7F7E"/>
    <w:rsid w:val="0020114E"/>
    <w:rsid w:val="002C1A3B"/>
    <w:rsid w:val="002C22DB"/>
    <w:rsid w:val="002D43E6"/>
    <w:rsid w:val="00340818"/>
    <w:rsid w:val="00347201"/>
    <w:rsid w:val="00364146"/>
    <w:rsid w:val="00395A0D"/>
    <w:rsid w:val="003C5674"/>
    <w:rsid w:val="003D0965"/>
    <w:rsid w:val="003D1066"/>
    <w:rsid w:val="004161CD"/>
    <w:rsid w:val="00427DE2"/>
    <w:rsid w:val="00485B6A"/>
    <w:rsid w:val="004D1BBB"/>
    <w:rsid w:val="004D4390"/>
    <w:rsid w:val="0052645D"/>
    <w:rsid w:val="005676C5"/>
    <w:rsid w:val="005858A0"/>
    <w:rsid w:val="005D313C"/>
    <w:rsid w:val="00621099"/>
    <w:rsid w:val="00673ECC"/>
    <w:rsid w:val="006E598D"/>
    <w:rsid w:val="007055F0"/>
    <w:rsid w:val="00740D84"/>
    <w:rsid w:val="007708EA"/>
    <w:rsid w:val="007C5B73"/>
    <w:rsid w:val="00817115"/>
    <w:rsid w:val="00831F19"/>
    <w:rsid w:val="00877EAF"/>
    <w:rsid w:val="00925249"/>
    <w:rsid w:val="00953276"/>
    <w:rsid w:val="0097158B"/>
    <w:rsid w:val="00971B9A"/>
    <w:rsid w:val="00A1627E"/>
    <w:rsid w:val="00A50EDB"/>
    <w:rsid w:val="00A53703"/>
    <w:rsid w:val="00A712E8"/>
    <w:rsid w:val="00A763E9"/>
    <w:rsid w:val="00AB07C4"/>
    <w:rsid w:val="00AE7106"/>
    <w:rsid w:val="00B12106"/>
    <w:rsid w:val="00B441A5"/>
    <w:rsid w:val="00B53144"/>
    <w:rsid w:val="00B5616A"/>
    <w:rsid w:val="00BB5F85"/>
    <w:rsid w:val="00BC24AC"/>
    <w:rsid w:val="00C11340"/>
    <w:rsid w:val="00C12ED1"/>
    <w:rsid w:val="00C409ED"/>
    <w:rsid w:val="00C7002E"/>
    <w:rsid w:val="00CA60F9"/>
    <w:rsid w:val="00CB5E38"/>
    <w:rsid w:val="00D005A6"/>
    <w:rsid w:val="00D07F61"/>
    <w:rsid w:val="00D247D4"/>
    <w:rsid w:val="00D7583B"/>
    <w:rsid w:val="00D809E1"/>
    <w:rsid w:val="00DB5676"/>
    <w:rsid w:val="00DE1584"/>
    <w:rsid w:val="00E07BE2"/>
    <w:rsid w:val="00E876A7"/>
    <w:rsid w:val="00E97206"/>
    <w:rsid w:val="00EB5C25"/>
    <w:rsid w:val="00F67049"/>
    <w:rsid w:val="00F7242B"/>
    <w:rsid w:val="00FA22D0"/>
    <w:rsid w:val="00FB5111"/>
    <w:rsid w:val="00FC3279"/>
    <w:rsid w:val="00FC36DC"/>
    <w:rsid w:val="00FE6746"/>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5FA57"/>
  <w15:chartTrackingRefBased/>
  <w15:docId w15:val="{A9B4DEDB-C8F2-4A4F-9B1F-830AEDD2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763E9"/>
    <w:pPr>
      <w:ind w:left="720"/>
      <w:contextualSpacing/>
    </w:pPr>
  </w:style>
  <w:style w:type="paragraph" w:styleId="NormalWeb">
    <w:name w:val="Normal (Web)"/>
    <w:basedOn w:val="Normal"/>
    <w:uiPriority w:val="99"/>
    <w:semiHidden/>
    <w:unhideWhenUsed/>
    <w:rsid w:val="00673ECC"/>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paragraph" w:styleId="Rvision">
    <w:name w:val="Revision"/>
    <w:hidden/>
    <w:uiPriority w:val="99"/>
    <w:semiHidden/>
    <w:rsid w:val="00673ECC"/>
    <w:pPr>
      <w:spacing w:after="0" w:line="240" w:lineRule="auto"/>
    </w:pPr>
  </w:style>
  <w:style w:type="character" w:styleId="Marquedecommentaire">
    <w:name w:val="annotation reference"/>
    <w:basedOn w:val="Policepardfaut"/>
    <w:uiPriority w:val="99"/>
    <w:semiHidden/>
    <w:unhideWhenUsed/>
    <w:rsid w:val="00831F19"/>
    <w:rPr>
      <w:sz w:val="16"/>
      <w:szCs w:val="16"/>
    </w:rPr>
  </w:style>
  <w:style w:type="paragraph" w:styleId="Commentaire">
    <w:name w:val="annotation text"/>
    <w:basedOn w:val="Normal"/>
    <w:link w:val="CommentaireCar"/>
    <w:uiPriority w:val="99"/>
    <w:unhideWhenUsed/>
    <w:rsid w:val="00831F19"/>
    <w:pPr>
      <w:spacing w:line="240" w:lineRule="auto"/>
    </w:pPr>
    <w:rPr>
      <w:sz w:val="20"/>
      <w:szCs w:val="20"/>
    </w:rPr>
  </w:style>
  <w:style w:type="character" w:customStyle="1" w:styleId="CommentaireCar">
    <w:name w:val="Commentaire Car"/>
    <w:basedOn w:val="Policepardfaut"/>
    <w:link w:val="Commentaire"/>
    <w:uiPriority w:val="99"/>
    <w:rsid w:val="00831F19"/>
    <w:rPr>
      <w:sz w:val="20"/>
      <w:szCs w:val="20"/>
    </w:rPr>
  </w:style>
  <w:style w:type="paragraph" w:styleId="Objetducommentaire">
    <w:name w:val="annotation subject"/>
    <w:basedOn w:val="Commentaire"/>
    <w:next w:val="Commentaire"/>
    <w:link w:val="ObjetducommentaireCar"/>
    <w:uiPriority w:val="99"/>
    <w:semiHidden/>
    <w:unhideWhenUsed/>
    <w:rsid w:val="00831F19"/>
    <w:rPr>
      <w:b/>
      <w:bCs/>
    </w:rPr>
  </w:style>
  <w:style w:type="character" w:customStyle="1" w:styleId="ObjetducommentaireCar">
    <w:name w:val="Objet du commentaire Car"/>
    <w:basedOn w:val="CommentaireCar"/>
    <w:link w:val="Objetducommentaire"/>
    <w:uiPriority w:val="99"/>
    <w:semiHidden/>
    <w:rsid w:val="00831F19"/>
    <w:rPr>
      <w:b/>
      <w:bCs/>
      <w:sz w:val="20"/>
      <w:szCs w:val="20"/>
    </w:rPr>
  </w:style>
  <w:style w:type="paragraph" w:styleId="En-tte">
    <w:name w:val="header"/>
    <w:basedOn w:val="Normal"/>
    <w:link w:val="En-tteCar"/>
    <w:uiPriority w:val="99"/>
    <w:unhideWhenUsed/>
    <w:rsid w:val="001C0A6B"/>
    <w:pPr>
      <w:tabs>
        <w:tab w:val="center" w:pos="4680"/>
        <w:tab w:val="right" w:pos="9360"/>
      </w:tabs>
      <w:spacing w:after="0" w:line="240" w:lineRule="auto"/>
    </w:pPr>
  </w:style>
  <w:style w:type="character" w:customStyle="1" w:styleId="En-tteCar">
    <w:name w:val="En-tête Car"/>
    <w:basedOn w:val="Policepardfaut"/>
    <w:link w:val="En-tte"/>
    <w:uiPriority w:val="99"/>
    <w:rsid w:val="001C0A6B"/>
  </w:style>
  <w:style w:type="paragraph" w:styleId="Pieddepage">
    <w:name w:val="footer"/>
    <w:basedOn w:val="Normal"/>
    <w:link w:val="PieddepageCar"/>
    <w:uiPriority w:val="99"/>
    <w:unhideWhenUsed/>
    <w:rsid w:val="001C0A6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1C0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617339">
      <w:bodyDiv w:val="1"/>
      <w:marLeft w:val="0"/>
      <w:marRight w:val="0"/>
      <w:marTop w:val="0"/>
      <w:marBottom w:val="0"/>
      <w:divBdr>
        <w:top w:val="none" w:sz="0" w:space="0" w:color="auto"/>
        <w:left w:val="none" w:sz="0" w:space="0" w:color="auto"/>
        <w:bottom w:val="none" w:sz="0" w:space="0" w:color="auto"/>
        <w:right w:val="none" w:sz="0" w:space="0" w:color="auto"/>
      </w:divBdr>
    </w:div>
    <w:div w:id="630131336">
      <w:bodyDiv w:val="1"/>
      <w:marLeft w:val="0"/>
      <w:marRight w:val="0"/>
      <w:marTop w:val="0"/>
      <w:marBottom w:val="0"/>
      <w:divBdr>
        <w:top w:val="none" w:sz="0" w:space="0" w:color="auto"/>
        <w:left w:val="none" w:sz="0" w:space="0" w:color="auto"/>
        <w:bottom w:val="none" w:sz="0" w:space="0" w:color="auto"/>
        <w:right w:val="none" w:sz="0" w:space="0" w:color="auto"/>
      </w:divBdr>
    </w:div>
    <w:div w:id="1085957934">
      <w:bodyDiv w:val="1"/>
      <w:marLeft w:val="0"/>
      <w:marRight w:val="0"/>
      <w:marTop w:val="0"/>
      <w:marBottom w:val="0"/>
      <w:divBdr>
        <w:top w:val="none" w:sz="0" w:space="0" w:color="auto"/>
        <w:left w:val="none" w:sz="0" w:space="0" w:color="auto"/>
        <w:bottom w:val="none" w:sz="0" w:space="0" w:color="auto"/>
        <w:right w:val="none" w:sz="0" w:space="0" w:color="auto"/>
      </w:divBdr>
    </w:div>
    <w:div w:id="213367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50E368F5F2843A7931741A64C5C4C" ma:contentTypeVersion="22" ma:contentTypeDescription="Ein neues Dokument erstellen." ma:contentTypeScope="" ma:versionID="0bb7a3fd0c126337d9decde0352c1711">
  <xsd:schema xmlns:xsd="http://www.w3.org/2001/XMLSchema" xmlns:xs="http://www.w3.org/2001/XMLSchema" xmlns:p="http://schemas.microsoft.com/office/2006/metadata/properties" xmlns:ns2="6829a06f-baaa-4e64-b2a1-0b64d7239b42" xmlns:ns3="86d2ad13-186b-42d9-a9fa-a4e3128cf2ac" targetNamespace="http://schemas.microsoft.com/office/2006/metadata/properties" ma:root="true" ma:fieldsID="fe24e8931a4530694692cb35a1d0b347" ns2:_="" ns3:_="">
    <xsd:import namespace="6829a06f-baaa-4e64-b2a1-0b64d7239b42"/>
    <xsd:import namespace="86d2ad13-186b-42d9-a9fa-a4e3128cf2ac"/>
    <xsd:element name="properties">
      <xsd:complexType>
        <xsd:sequence>
          <xsd:element name="documentManagement">
            <xsd:complexType>
              <xsd:all>
                <xsd:element ref="ns2:MigrationWizId" minOccurs="0"/>
                <xsd:element ref="ns2:MigrationWizIdPermissions" minOccurs="0"/>
                <xsd:element ref="ns2:MigrationWizIdVersion" minOccurs="0"/>
                <xsd:element ref="ns2:Description0" minOccurs="0"/>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29a06f-baaa-4e64-b2a1-0b64d7239b42"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Description0" ma:index="11" nillable="true" ma:displayName="Description" ma:format="Dropdown" ma:internalName="Description0">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11435e60-2d30-4142-b810-d04c2eae14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d2ad13-186b-42d9-a9fa-a4e3128cf2ac"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eac640f4-8a4d-4d5b-b3bd-431afe519d06}" ma:internalName="TaxCatchAll" ma:showField="CatchAllData" ma:web="86d2ad13-186b-42d9-a9fa-a4e3128cf2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77870-01BB-4FCF-AEF2-81524B357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29a06f-baaa-4e64-b2a1-0b64d7239b42"/>
    <ds:schemaRef ds:uri="86d2ad13-186b-42d9-a9fa-a4e3128cf2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2D01F-7134-4EB9-930C-655A8637ED3D}">
  <ds:schemaRefs>
    <ds:schemaRef ds:uri="http://schemas.microsoft.com/sharepoint/v3/contenttype/forms"/>
  </ds:schemaRefs>
</ds:datastoreItem>
</file>

<file path=customXml/itemProps3.xml><?xml version="1.0" encoding="utf-8"?>
<ds:datastoreItem xmlns:ds="http://schemas.openxmlformats.org/officeDocument/2006/customXml" ds:itemID="{265A686B-EED3-46EA-BFF5-75BF0BE3C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VIDAA Legal</dc:creator>
  <cp:keywords/>
  <dc:description/>
  <cp:lastModifiedBy>Stéphane Garaud</cp:lastModifiedBy>
  <cp:revision>11</cp:revision>
  <dcterms:created xsi:type="dcterms:W3CDTF">2024-04-22T08:40:00Z</dcterms:created>
  <dcterms:modified xsi:type="dcterms:W3CDTF">2025-01-07T10:09:00Z</dcterms:modified>
</cp:coreProperties>
</file>